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70F4" w14:textId="77777777" w:rsidR="00DB15B8" w:rsidRPr="00DB15B8" w:rsidRDefault="00DB15B8" w:rsidP="00DB15B8">
      <w:pPr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15B8">
        <w:rPr>
          <w:rFonts w:ascii="Times New Roman" w:eastAsia="Calibri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28AAFDB5" w14:textId="77777777" w:rsidR="00DB15B8" w:rsidRPr="00DB15B8" w:rsidRDefault="00DB15B8" w:rsidP="00DB15B8">
      <w:pPr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15B8">
        <w:rPr>
          <w:rFonts w:ascii="Times New Roman" w:eastAsia="Calibri" w:hAnsi="Times New Roman" w:cs="Times New Roman"/>
          <w:b/>
          <w:sz w:val="28"/>
          <w:szCs w:val="28"/>
        </w:rPr>
        <w:t>(Челябинск</w:t>
      </w:r>
      <w:r w:rsidR="00E25F0A">
        <w:rPr>
          <w:rFonts w:ascii="Times New Roman" w:eastAsia="Calibri" w:hAnsi="Times New Roman" w:cs="Times New Roman"/>
          <w:b/>
          <w:sz w:val="28"/>
          <w:szCs w:val="28"/>
        </w:rPr>
        <w:t>ая область</w:t>
      </w:r>
      <w:r w:rsidRPr="00DB15B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2D3E404" w14:textId="77777777" w:rsidR="00DB15B8" w:rsidRPr="00DB15B8" w:rsidRDefault="00DB15B8" w:rsidP="00DB15B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DF506F" w14:textId="77777777" w:rsidR="00DB15B8" w:rsidRPr="00DB15B8" w:rsidRDefault="00DB15B8" w:rsidP="004F61A3">
      <w:pPr>
        <w:autoSpaceDE w:val="0"/>
        <w:autoSpaceDN w:val="0"/>
        <w:adjustRightInd w:val="0"/>
        <w:spacing w:after="0" w:line="276" w:lineRule="auto"/>
        <w:ind w:left="-709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5B8">
        <w:rPr>
          <w:rFonts w:ascii="Times New Roman" w:eastAsia="Calibri" w:hAnsi="Times New Roman" w:cs="Times New Roman"/>
          <w:sz w:val="28"/>
          <w:szCs w:val="28"/>
        </w:rPr>
        <w:t>В соответствии с п. 3 ст.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(эксплуатации) Волоконно-оптической линии связи (ВОЛС) Челябинск-Магнитогорск возможно установление публичного сервитута в отношении следующих земельных участков (их частей):</w:t>
      </w:r>
    </w:p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993"/>
        <w:gridCol w:w="2693"/>
        <w:gridCol w:w="6799"/>
      </w:tblGrid>
      <w:tr w:rsidR="00DB15B8" w:rsidRPr="00316BE2" w14:paraId="50D632D1" w14:textId="77777777" w:rsidTr="00871D6C">
        <w:tc>
          <w:tcPr>
            <w:tcW w:w="993" w:type="dxa"/>
            <w:shd w:val="clear" w:color="auto" w:fill="auto"/>
            <w:vAlign w:val="center"/>
          </w:tcPr>
          <w:p w14:paraId="731D8A23" w14:textId="77777777" w:rsidR="00DB15B8" w:rsidRPr="00316BE2" w:rsidRDefault="00DB15B8" w:rsidP="0010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495C6C" w14:textId="77777777" w:rsidR="00DB15B8" w:rsidRPr="00316BE2" w:rsidRDefault="00DB15B8" w:rsidP="0010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4C6B70E1" w14:textId="77777777" w:rsidR="00DB15B8" w:rsidRPr="00316BE2" w:rsidRDefault="00DB15B8" w:rsidP="0010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Местоположение участка</w:t>
            </w:r>
          </w:p>
        </w:tc>
      </w:tr>
      <w:tr w:rsidR="00316BE2" w:rsidRPr="00316BE2" w14:paraId="4AFD09D5" w14:textId="77777777" w:rsidTr="00871D6C">
        <w:tc>
          <w:tcPr>
            <w:tcW w:w="993" w:type="dxa"/>
            <w:shd w:val="clear" w:color="auto" w:fill="auto"/>
            <w:vAlign w:val="center"/>
          </w:tcPr>
          <w:p w14:paraId="0F5E8ED4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A2725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74:07:0000000:3262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9DC7EE5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ОАО «Красногорское»</w:t>
            </w:r>
          </w:p>
        </w:tc>
      </w:tr>
      <w:tr w:rsidR="00316BE2" w:rsidRPr="00316BE2" w14:paraId="4662508A" w14:textId="77777777" w:rsidTr="00871D6C">
        <w:tc>
          <w:tcPr>
            <w:tcW w:w="993" w:type="dxa"/>
            <w:shd w:val="clear" w:color="auto" w:fill="auto"/>
            <w:vAlign w:val="center"/>
          </w:tcPr>
          <w:p w14:paraId="02317B72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598527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74:07:0702001:189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856009C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с. Еманжелинка. Участок находится примерно в 4 км, по направлению на юго-запад от ориентира. Почтовый адрес ориентира: 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 Еманжелинка</w:t>
            </w:r>
          </w:p>
        </w:tc>
      </w:tr>
      <w:tr w:rsidR="00316BE2" w:rsidRPr="00316BE2" w14:paraId="12A81F49" w14:textId="77777777" w:rsidTr="00871D6C">
        <w:tc>
          <w:tcPr>
            <w:tcW w:w="993" w:type="dxa"/>
            <w:shd w:val="clear" w:color="auto" w:fill="auto"/>
            <w:vAlign w:val="center"/>
          </w:tcPr>
          <w:p w14:paraId="44B89F3D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C1D095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74:07:0702001:200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B6BD3C6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с. Еманжелинка. Участок находится примерно в 5.51 км, по направлению на юго-запад от ориентира. Почтовый адрес ориентира: 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 Еманжелинка</w:t>
            </w:r>
          </w:p>
        </w:tc>
      </w:tr>
      <w:tr w:rsidR="00316BE2" w:rsidRPr="00316BE2" w14:paraId="4FACB01C" w14:textId="77777777" w:rsidTr="00871D6C">
        <w:tc>
          <w:tcPr>
            <w:tcW w:w="993" w:type="dxa"/>
            <w:shd w:val="clear" w:color="auto" w:fill="auto"/>
            <w:vAlign w:val="center"/>
          </w:tcPr>
          <w:p w14:paraId="56C4EA84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65B03B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74:07:0702001:201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7269EF3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с. Еманжелинка. Участок находится примерно в 5.32 км от ориентира по направлению на юго-запад. </w:t>
            </w: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Почтовый адрес ориентира: Челябинская область,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с Еманжелинка, примерно в 5.32 км по направлению на юго-запад от с. Еманжелинка</w:t>
            </w:r>
          </w:p>
        </w:tc>
      </w:tr>
      <w:tr w:rsidR="00316BE2" w:rsidRPr="00316BE2" w14:paraId="59C090B5" w14:textId="77777777" w:rsidTr="00871D6C">
        <w:tc>
          <w:tcPr>
            <w:tcW w:w="993" w:type="dxa"/>
            <w:shd w:val="clear" w:color="auto" w:fill="auto"/>
            <w:vAlign w:val="center"/>
          </w:tcPr>
          <w:p w14:paraId="2EED083A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615BAE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74:07:0702001:204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0070E68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с. Еманжелинка. Участок находится примерно в 4.5 км от ориентира по направлению на юго-запад. Почтовый адрес ориентира: Челябинская область,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с Еманжелинка, примерно в 4.5 км по направлению на юго-запад от с. Еманжелинка</w:t>
            </w:r>
          </w:p>
        </w:tc>
      </w:tr>
      <w:tr w:rsidR="00316BE2" w:rsidRPr="00316BE2" w14:paraId="1FED3166" w14:textId="77777777" w:rsidTr="00871D6C">
        <w:tc>
          <w:tcPr>
            <w:tcW w:w="993" w:type="dxa"/>
            <w:shd w:val="clear" w:color="auto" w:fill="auto"/>
            <w:vAlign w:val="center"/>
          </w:tcPr>
          <w:p w14:paraId="4B7C635E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FCF166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74:07:0702001:205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BC5D79A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с. Еманжелинка. Участок находится примерно в 4.73 км от ориентира по направлению на юго-запад. Почтовый адрес ориентира: Челябинская область,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с Еманжелинка, примерно в 4.73 км. по направлению на юго-запад от с. Еманжелинка</w:t>
            </w:r>
          </w:p>
        </w:tc>
      </w:tr>
      <w:tr w:rsidR="00316BE2" w:rsidRPr="00316BE2" w14:paraId="70D5A3FE" w14:textId="77777777" w:rsidTr="00871D6C">
        <w:tc>
          <w:tcPr>
            <w:tcW w:w="993" w:type="dxa"/>
            <w:shd w:val="clear" w:color="auto" w:fill="auto"/>
            <w:vAlign w:val="center"/>
          </w:tcPr>
          <w:p w14:paraId="698CD2AB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7AE84D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74:07:0702001:251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82EA751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границах поля № 181 площадью 50,2 га в 6,5 км юго-западнее с. Еманжелинка, в 60 м по направлению на юг от ориентира п. Борисовка</w:t>
            </w:r>
          </w:p>
        </w:tc>
      </w:tr>
      <w:tr w:rsidR="00316BE2" w:rsidRPr="00316BE2" w14:paraId="346C8013" w14:textId="77777777" w:rsidTr="00871D6C">
        <w:tc>
          <w:tcPr>
            <w:tcW w:w="993" w:type="dxa"/>
            <w:shd w:val="clear" w:color="auto" w:fill="auto"/>
            <w:vAlign w:val="center"/>
          </w:tcPr>
          <w:p w14:paraId="4F0131BF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DE4A91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74:07:0702001:264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9DFA93E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примыкает с северо-западной стороны к п. Борисовка</w:t>
            </w:r>
          </w:p>
        </w:tc>
      </w:tr>
      <w:tr w:rsidR="00316BE2" w:rsidRPr="00316BE2" w14:paraId="746C8CDE" w14:textId="77777777" w:rsidTr="00871D6C">
        <w:tc>
          <w:tcPr>
            <w:tcW w:w="993" w:type="dxa"/>
            <w:shd w:val="clear" w:color="auto" w:fill="auto"/>
            <w:vAlign w:val="center"/>
          </w:tcPr>
          <w:p w14:paraId="417A167E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BDC575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74:07:0702002:284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24CB947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с. Еманжелинка. Участок находится примерно в 8,5 км, по направлению на юго-запад от ориентира. Почтовый адрес ориентира: 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</w:p>
        </w:tc>
      </w:tr>
      <w:tr w:rsidR="00316BE2" w:rsidRPr="00316BE2" w14:paraId="0E1624C4" w14:textId="77777777" w:rsidTr="00871D6C">
        <w:tc>
          <w:tcPr>
            <w:tcW w:w="993" w:type="dxa"/>
            <w:shd w:val="clear" w:color="auto" w:fill="auto"/>
            <w:vAlign w:val="center"/>
          </w:tcPr>
          <w:p w14:paraId="036503B5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4BEF53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74:07:1601001:1338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D29224F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земельный участок (поле) № 136 площадью 28,9 га. Участок находится примерно в 1,8 км от ориентира по направлению на северо-восток. Почтовый адрес ориентира: 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Еманжелинка</w:t>
            </w:r>
          </w:p>
        </w:tc>
      </w:tr>
      <w:tr w:rsidR="00316BE2" w:rsidRPr="00316BE2" w14:paraId="14B6F997" w14:textId="77777777" w:rsidTr="00871D6C">
        <w:tc>
          <w:tcPr>
            <w:tcW w:w="993" w:type="dxa"/>
            <w:shd w:val="clear" w:color="auto" w:fill="auto"/>
            <w:vAlign w:val="center"/>
          </w:tcPr>
          <w:p w14:paraId="028D348B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257AF4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74:07:1601001:1405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EEAE743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примерно в 1230 м от ориентира по направлению на север от ориентира п. Сары</w:t>
            </w:r>
          </w:p>
        </w:tc>
      </w:tr>
      <w:tr w:rsidR="00316BE2" w:rsidRPr="00316BE2" w14:paraId="0E97704F" w14:textId="77777777" w:rsidTr="00871D6C">
        <w:tc>
          <w:tcPr>
            <w:tcW w:w="993" w:type="dxa"/>
            <w:shd w:val="clear" w:color="auto" w:fill="auto"/>
            <w:vAlign w:val="center"/>
          </w:tcPr>
          <w:p w14:paraId="4A91E042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552BFA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74:07:1601001:1863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384F428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Челябинская область,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земельный участок расположен восточнее п Сары</w:t>
            </w:r>
          </w:p>
        </w:tc>
      </w:tr>
      <w:tr w:rsidR="00316BE2" w:rsidRPr="00316BE2" w14:paraId="75439EEC" w14:textId="77777777" w:rsidTr="00871D6C">
        <w:tc>
          <w:tcPr>
            <w:tcW w:w="993" w:type="dxa"/>
            <w:shd w:val="clear" w:color="auto" w:fill="auto"/>
            <w:vAlign w:val="center"/>
          </w:tcPr>
          <w:p w14:paraId="62BC4F01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2FBE11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74:07:1601001:305 (ЕЗ 74:07:1601001:306)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B9B70CF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в границах участка. Почтовый адрес ориентира: Челябинская область,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</w:tr>
      <w:tr w:rsidR="00316BE2" w:rsidRPr="00316BE2" w14:paraId="3B0849DF" w14:textId="77777777" w:rsidTr="00871D6C">
        <w:tc>
          <w:tcPr>
            <w:tcW w:w="993" w:type="dxa"/>
            <w:shd w:val="clear" w:color="auto" w:fill="auto"/>
            <w:vAlign w:val="center"/>
          </w:tcPr>
          <w:p w14:paraId="3E34A8E3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3FEEB3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74:07:1601001:707 (ЕЗ 74:07:0000000:159)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0B50187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в границах участка. Почтовый адрес ориентира: 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</w:p>
        </w:tc>
      </w:tr>
      <w:tr w:rsidR="00316BE2" w:rsidRPr="00316BE2" w14:paraId="29DF406F" w14:textId="77777777" w:rsidTr="00871D6C">
        <w:tc>
          <w:tcPr>
            <w:tcW w:w="993" w:type="dxa"/>
            <w:shd w:val="clear" w:color="auto" w:fill="auto"/>
            <w:vAlign w:val="center"/>
          </w:tcPr>
          <w:p w14:paraId="4806C1D6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46FB2B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74:07:1602001:133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C1E84F4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село. Участок находится примерно в 250 м, по направлению на юго-восток от ориентира. Почтовый адрес ориентира: Челябинская обл.,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Еманжелинка</w:t>
            </w:r>
          </w:p>
        </w:tc>
      </w:tr>
      <w:tr w:rsidR="00316BE2" w:rsidRPr="00316BE2" w14:paraId="61A29326" w14:textId="77777777" w:rsidTr="00871D6C">
        <w:tc>
          <w:tcPr>
            <w:tcW w:w="993" w:type="dxa"/>
            <w:shd w:val="clear" w:color="auto" w:fill="auto"/>
            <w:vAlign w:val="center"/>
          </w:tcPr>
          <w:p w14:paraId="74B7BA36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FAC4B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74:07:1602001:560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2318AB2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Челябинская область,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примерно 800 м на юго-восток от с. Еманжелинка</w:t>
            </w:r>
          </w:p>
        </w:tc>
      </w:tr>
      <w:tr w:rsidR="00316BE2" w:rsidRPr="00316BE2" w14:paraId="4F7C02DA" w14:textId="77777777" w:rsidTr="00871D6C">
        <w:tc>
          <w:tcPr>
            <w:tcW w:w="993" w:type="dxa"/>
            <w:shd w:val="clear" w:color="auto" w:fill="auto"/>
            <w:vAlign w:val="center"/>
          </w:tcPr>
          <w:p w14:paraId="34F3F365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CD3453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74:07:1602004:123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45D0456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установлено относительно ориентира, расположенного за пределами участка. Ориентир с. Еманжелинка. Участок находится примерно в 8,8 км., по направлению на юго-запад от ориентира. Почтовый адрес ориентира: 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</w:p>
        </w:tc>
      </w:tr>
      <w:tr w:rsidR="00316BE2" w:rsidRPr="00316BE2" w14:paraId="27F0C12C" w14:textId="77777777" w:rsidTr="00871D6C">
        <w:tc>
          <w:tcPr>
            <w:tcW w:w="993" w:type="dxa"/>
            <w:shd w:val="clear" w:color="auto" w:fill="auto"/>
            <w:vAlign w:val="center"/>
          </w:tcPr>
          <w:p w14:paraId="63863418" w14:textId="77777777" w:rsidR="00316BE2" w:rsidRPr="00AD6DDC" w:rsidRDefault="00316BE2" w:rsidP="00AD6DD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8960D3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74:07:1602004:145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7544BE7" w14:textId="77777777" w:rsidR="00316BE2" w:rsidRPr="00316BE2" w:rsidRDefault="00316BE2" w:rsidP="00687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Челябинская область, р-н </w:t>
            </w:r>
            <w:proofErr w:type="spellStart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Еткульский</w:t>
            </w:r>
            <w:proofErr w:type="spellEnd"/>
            <w:r w:rsidRPr="0031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ОАО «Красногорское»</w:t>
            </w:r>
          </w:p>
        </w:tc>
      </w:tr>
    </w:tbl>
    <w:p w14:paraId="6F4D8F2A" w14:textId="77777777" w:rsidR="003935CA" w:rsidRDefault="003935CA" w:rsidP="004F61A3">
      <w:pPr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931C1" w14:textId="27652BC9" w:rsidR="00DB15B8" w:rsidRDefault="00E17FDC" w:rsidP="004F61A3">
      <w:pPr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кадастровых кварталов</w:t>
      </w:r>
      <w:r w:rsidR="00834734">
        <w:rPr>
          <w:rFonts w:ascii="Times New Roman" w:hAnsi="Times New Roman" w:cs="Times New Roman"/>
          <w:sz w:val="28"/>
          <w:szCs w:val="28"/>
        </w:rPr>
        <w:t xml:space="preserve"> (их частей)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8426F1" w14:textId="77777777" w:rsidR="009A7995" w:rsidRPr="003E2F54" w:rsidRDefault="009A7995" w:rsidP="001A740B">
      <w:pPr>
        <w:ind w:left="-709" w:right="-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F54">
        <w:rPr>
          <w:rFonts w:ascii="Times New Roman" w:hAnsi="Times New Roman" w:cs="Times New Roman"/>
          <w:sz w:val="28"/>
          <w:szCs w:val="28"/>
        </w:rPr>
        <w:t>74:07:0702001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74:07:0702002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74:07:1000043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74:07:1601001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74:07:1602001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74:07:1602004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74:07:2300004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74:07:2400002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F54">
        <w:rPr>
          <w:rFonts w:ascii="Times New Roman" w:hAnsi="Times New Roman" w:cs="Times New Roman"/>
          <w:sz w:val="28"/>
          <w:szCs w:val="28"/>
        </w:rPr>
        <w:t>74:07:2400004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2F54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="00E519F7">
        <w:rPr>
          <w:rFonts w:ascii="Times New Roman" w:hAnsi="Times New Roman" w:cs="Times New Roman"/>
          <w:sz w:val="28"/>
          <w:szCs w:val="28"/>
        </w:rPr>
        <w:br/>
      </w:r>
      <w:r w:rsidRPr="003E2F54"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 w:rsidRPr="003E2F54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66E6853" w14:textId="77777777" w:rsidR="001C735C" w:rsidRDefault="001C735C" w:rsidP="001C735C">
      <w:pPr>
        <w:autoSpaceDE w:val="0"/>
        <w:autoSpaceDN w:val="0"/>
        <w:adjustRightInd w:val="0"/>
        <w:spacing w:after="0" w:line="276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«л» п. 3 приказа Минэкономразвития России от 10.10.2018 № 542 «</w:t>
      </w:r>
      <w:r w:rsidRPr="00412542">
        <w:rPr>
          <w:rFonts w:ascii="Times New Roman" w:hAnsi="Times New Roman" w:cs="Times New Roman"/>
          <w:sz w:val="28"/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rFonts w:ascii="Times New Roman" w:hAnsi="Times New Roman" w:cs="Times New Roman"/>
          <w:sz w:val="28"/>
          <w:szCs w:val="28"/>
        </w:rPr>
        <w:t>» явля</w:t>
      </w:r>
      <w:r w:rsidR="006A76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акт приемки законченного строительством объекта</w:t>
      </w:r>
      <w:r w:rsidR="00E519F7">
        <w:rPr>
          <w:rFonts w:ascii="Times New Roman" w:hAnsi="Times New Roman" w:cs="Times New Roman"/>
          <w:sz w:val="28"/>
          <w:szCs w:val="28"/>
        </w:rPr>
        <w:t xml:space="preserve"> и</w:t>
      </w:r>
      <w:r w:rsidR="006A761E">
        <w:rPr>
          <w:rFonts w:ascii="Times New Roman" w:hAnsi="Times New Roman" w:cs="Times New Roman"/>
          <w:sz w:val="28"/>
          <w:szCs w:val="28"/>
        </w:rPr>
        <w:t xml:space="preserve"> справка </w:t>
      </w:r>
      <w:r w:rsidR="00E519F7">
        <w:rPr>
          <w:rFonts w:ascii="Times New Roman" w:hAnsi="Times New Roman" w:cs="Times New Roman"/>
          <w:sz w:val="28"/>
          <w:szCs w:val="28"/>
        </w:rPr>
        <w:br/>
      </w:r>
      <w:r w:rsidR="006A761E">
        <w:rPr>
          <w:rFonts w:ascii="Times New Roman" w:hAnsi="Times New Roman" w:cs="Times New Roman"/>
          <w:sz w:val="28"/>
          <w:szCs w:val="28"/>
        </w:rPr>
        <w:t>о балансовой принадлежности от 15.02.2022 № У02-1/134и.</w:t>
      </w:r>
    </w:p>
    <w:p w14:paraId="0EB99E37" w14:textId="67E651F8" w:rsidR="00316BE2" w:rsidRPr="00316BE2" w:rsidRDefault="00316BE2" w:rsidP="003935CA">
      <w:pPr>
        <w:ind w:left="-709" w:right="-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BE2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E519F7">
        <w:rPr>
          <w:rFonts w:ascii="Times New Roman" w:hAnsi="Times New Roman" w:cs="Times New Roman"/>
          <w:sz w:val="28"/>
          <w:szCs w:val="28"/>
        </w:rPr>
        <w:br/>
      </w:r>
      <w:r w:rsidRPr="00316BE2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</w:t>
      </w:r>
      <w:r w:rsidR="00506EC5">
        <w:rPr>
          <w:rFonts w:ascii="Times New Roman" w:hAnsi="Times New Roman" w:cs="Times New Roman"/>
          <w:sz w:val="28"/>
          <w:szCs w:val="28"/>
        </w:rPr>
        <w:t xml:space="preserve">; </w:t>
      </w:r>
      <w:r w:rsidR="00397E9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397E9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97E96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по адресу: 456560, </w:t>
      </w:r>
      <w:r w:rsidR="00397E96" w:rsidRPr="00397E96">
        <w:rPr>
          <w:rFonts w:ascii="Times New Roman" w:hAnsi="Times New Roman" w:cs="Times New Roman"/>
          <w:sz w:val="28"/>
          <w:szCs w:val="28"/>
        </w:rPr>
        <w:t xml:space="preserve">Челябинская область, с. Еткуль, ул. Ленина, </w:t>
      </w:r>
      <w:r w:rsidR="00397E96">
        <w:rPr>
          <w:rFonts w:ascii="Times New Roman" w:hAnsi="Times New Roman" w:cs="Times New Roman"/>
          <w:sz w:val="28"/>
          <w:szCs w:val="28"/>
        </w:rPr>
        <w:t xml:space="preserve">д. </w:t>
      </w:r>
      <w:r w:rsidR="00397E96" w:rsidRPr="00397E96">
        <w:rPr>
          <w:rFonts w:ascii="Times New Roman" w:hAnsi="Times New Roman" w:cs="Times New Roman"/>
          <w:sz w:val="28"/>
          <w:szCs w:val="28"/>
        </w:rPr>
        <w:t>34</w:t>
      </w:r>
      <w:r w:rsidR="00397E96">
        <w:rPr>
          <w:rFonts w:ascii="Times New Roman" w:hAnsi="Times New Roman" w:cs="Times New Roman"/>
          <w:sz w:val="28"/>
          <w:szCs w:val="28"/>
        </w:rPr>
        <w:t xml:space="preserve">; </w:t>
      </w:r>
      <w:r w:rsidR="004711D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4711D8" w:rsidRPr="004711D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4711D8" w:rsidRPr="004711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1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1D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711D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по адресу: 456</w:t>
      </w:r>
      <w:r w:rsidR="004711D8" w:rsidRPr="004711D8">
        <w:rPr>
          <w:rFonts w:ascii="Times New Roman" w:hAnsi="Times New Roman" w:cs="Times New Roman"/>
          <w:sz w:val="28"/>
          <w:szCs w:val="28"/>
        </w:rPr>
        <w:t xml:space="preserve">574 Челябинская область, </w:t>
      </w:r>
      <w:proofErr w:type="spellStart"/>
      <w:r w:rsidR="004711D8" w:rsidRPr="004711D8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4711D8" w:rsidRPr="004711D8">
        <w:rPr>
          <w:rFonts w:ascii="Times New Roman" w:hAnsi="Times New Roman" w:cs="Times New Roman"/>
          <w:sz w:val="28"/>
          <w:szCs w:val="28"/>
        </w:rPr>
        <w:t xml:space="preserve"> район, с. Еманжелинка, ул. Лесная, </w:t>
      </w:r>
      <w:r w:rsidR="004711D8">
        <w:rPr>
          <w:rFonts w:ascii="Times New Roman" w:hAnsi="Times New Roman" w:cs="Times New Roman"/>
          <w:sz w:val="28"/>
          <w:szCs w:val="28"/>
        </w:rPr>
        <w:t xml:space="preserve">д. </w:t>
      </w:r>
      <w:r w:rsidR="004711D8" w:rsidRPr="004711D8">
        <w:rPr>
          <w:rFonts w:ascii="Times New Roman" w:hAnsi="Times New Roman" w:cs="Times New Roman"/>
          <w:sz w:val="28"/>
          <w:szCs w:val="28"/>
        </w:rPr>
        <w:t>2а</w:t>
      </w:r>
      <w:r w:rsidR="004711D8">
        <w:rPr>
          <w:rFonts w:ascii="Times New Roman" w:hAnsi="Times New Roman" w:cs="Times New Roman"/>
          <w:sz w:val="28"/>
          <w:szCs w:val="28"/>
        </w:rPr>
        <w:t xml:space="preserve">; </w:t>
      </w:r>
      <w:r w:rsidR="00E519F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316BE2" w:rsidRPr="00316BE2" w:rsidSect="00E519F7">
      <w:headerReference w:type="default" r:id="rId8"/>
      <w:pgSz w:w="11906" w:h="16838"/>
      <w:pgMar w:top="567" w:right="707" w:bottom="993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5443C8" w16cid:durableId="26B8AE94"/>
  <w16cid:commentId w16cid:paraId="68F584C1" w16cid:durableId="26B8AE96"/>
  <w16cid:commentId w16cid:paraId="45F6BA98" w16cid:durableId="26B8AE9D"/>
  <w16cid:commentId w16cid:paraId="540DAAD6" w16cid:durableId="26B8AEA1"/>
  <w16cid:commentId w16cid:paraId="2B5FC2A3" w16cid:durableId="26B8AEA2"/>
  <w16cid:commentId w16cid:paraId="7E5B8538" w16cid:durableId="26B8AEA9"/>
  <w16cid:commentId w16cid:paraId="1812BBB1" w16cid:durableId="26B8AEAA"/>
  <w16cid:commentId w16cid:paraId="0E923EB4" w16cid:durableId="26B8AEAC"/>
  <w16cid:commentId w16cid:paraId="1B7C41DB" w16cid:durableId="26B8AEAD"/>
  <w16cid:commentId w16cid:paraId="08F72675" w16cid:durableId="26B8AEAE"/>
  <w16cid:commentId w16cid:paraId="0C8B1D51" w16cid:durableId="26B8AEAF"/>
  <w16cid:commentId w16cid:paraId="4FF0527D" w16cid:durableId="26B8AEB0"/>
  <w16cid:commentId w16cid:paraId="057A59D2" w16cid:durableId="26B8AE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F5CA" w14:textId="77777777" w:rsidR="00B135D0" w:rsidRDefault="00B135D0" w:rsidP="00AD6DDC">
      <w:pPr>
        <w:spacing w:after="0" w:line="240" w:lineRule="auto"/>
      </w:pPr>
      <w:r>
        <w:separator/>
      </w:r>
    </w:p>
  </w:endnote>
  <w:endnote w:type="continuationSeparator" w:id="0">
    <w:p w14:paraId="4F01B5DB" w14:textId="77777777" w:rsidR="00B135D0" w:rsidRDefault="00B135D0" w:rsidP="00AD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2E80" w14:textId="77777777" w:rsidR="00B135D0" w:rsidRDefault="00B135D0" w:rsidP="00AD6DDC">
      <w:pPr>
        <w:spacing w:after="0" w:line="240" w:lineRule="auto"/>
      </w:pPr>
      <w:r>
        <w:separator/>
      </w:r>
    </w:p>
  </w:footnote>
  <w:footnote w:type="continuationSeparator" w:id="0">
    <w:p w14:paraId="35D11934" w14:textId="77777777" w:rsidR="00B135D0" w:rsidRDefault="00B135D0" w:rsidP="00AD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127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31FCF1" w14:textId="19D54236" w:rsidR="006F44E7" w:rsidRPr="00AD6DDC" w:rsidRDefault="006F44E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6D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6D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6D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5C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6D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C16353" w14:textId="77777777" w:rsidR="006F44E7" w:rsidRDefault="006F44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68EC"/>
    <w:multiLevelType w:val="hybridMultilevel"/>
    <w:tmpl w:val="C3E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8"/>
    <w:rsid w:val="00100F7A"/>
    <w:rsid w:val="00107044"/>
    <w:rsid w:val="00135751"/>
    <w:rsid w:val="00140370"/>
    <w:rsid w:val="0016720A"/>
    <w:rsid w:val="001A740B"/>
    <w:rsid w:val="001C735C"/>
    <w:rsid w:val="00213B2D"/>
    <w:rsid w:val="00216D9F"/>
    <w:rsid w:val="0023475B"/>
    <w:rsid w:val="002950C5"/>
    <w:rsid w:val="002A4891"/>
    <w:rsid w:val="002F2365"/>
    <w:rsid w:val="00300776"/>
    <w:rsid w:val="00316BE2"/>
    <w:rsid w:val="003250D6"/>
    <w:rsid w:val="003714FB"/>
    <w:rsid w:val="00382E5C"/>
    <w:rsid w:val="003935CA"/>
    <w:rsid w:val="00397E96"/>
    <w:rsid w:val="003C2381"/>
    <w:rsid w:val="00400D57"/>
    <w:rsid w:val="0042463F"/>
    <w:rsid w:val="00436B63"/>
    <w:rsid w:val="004711D8"/>
    <w:rsid w:val="00484581"/>
    <w:rsid w:val="00492559"/>
    <w:rsid w:val="004A5A14"/>
    <w:rsid w:val="004B108B"/>
    <w:rsid w:val="004C2966"/>
    <w:rsid w:val="004F1843"/>
    <w:rsid w:val="004F61A3"/>
    <w:rsid w:val="00506EC5"/>
    <w:rsid w:val="005176FE"/>
    <w:rsid w:val="005961D5"/>
    <w:rsid w:val="005A4A0E"/>
    <w:rsid w:val="005A6A42"/>
    <w:rsid w:val="00624FEC"/>
    <w:rsid w:val="00687772"/>
    <w:rsid w:val="00687832"/>
    <w:rsid w:val="006A761E"/>
    <w:rsid w:val="006B28C1"/>
    <w:rsid w:val="006B356F"/>
    <w:rsid w:val="006D0D40"/>
    <w:rsid w:val="006D178C"/>
    <w:rsid w:val="006F44E7"/>
    <w:rsid w:val="00707AE7"/>
    <w:rsid w:val="00760D76"/>
    <w:rsid w:val="007A15D3"/>
    <w:rsid w:val="007B6EBB"/>
    <w:rsid w:val="007F1EFE"/>
    <w:rsid w:val="007F5DE9"/>
    <w:rsid w:val="00806D86"/>
    <w:rsid w:val="008103D1"/>
    <w:rsid w:val="00825646"/>
    <w:rsid w:val="00830673"/>
    <w:rsid w:val="00834734"/>
    <w:rsid w:val="00837C93"/>
    <w:rsid w:val="00864098"/>
    <w:rsid w:val="00871D6C"/>
    <w:rsid w:val="0087553F"/>
    <w:rsid w:val="008824B1"/>
    <w:rsid w:val="008F4DD6"/>
    <w:rsid w:val="008F7D57"/>
    <w:rsid w:val="00920C0B"/>
    <w:rsid w:val="00946062"/>
    <w:rsid w:val="00964D47"/>
    <w:rsid w:val="009A549A"/>
    <w:rsid w:val="009A6C8F"/>
    <w:rsid w:val="009A7995"/>
    <w:rsid w:val="009D0342"/>
    <w:rsid w:val="009F210E"/>
    <w:rsid w:val="00A009B5"/>
    <w:rsid w:val="00A3621B"/>
    <w:rsid w:val="00A54668"/>
    <w:rsid w:val="00A71517"/>
    <w:rsid w:val="00A86D50"/>
    <w:rsid w:val="00AD6DDC"/>
    <w:rsid w:val="00AE2771"/>
    <w:rsid w:val="00B04758"/>
    <w:rsid w:val="00B135D0"/>
    <w:rsid w:val="00B25E9F"/>
    <w:rsid w:val="00B873AA"/>
    <w:rsid w:val="00C242DC"/>
    <w:rsid w:val="00C917F5"/>
    <w:rsid w:val="00CC6FE7"/>
    <w:rsid w:val="00CE442B"/>
    <w:rsid w:val="00CF2F92"/>
    <w:rsid w:val="00CF39E1"/>
    <w:rsid w:val="00DB15B8"/>
    <w:rsid w:val="00DD1CAA"/>
    <w:rsid w:val="00DD6519"/>
    <w:rsid w:val="00DE7D40"/>
    <w:rsid w:val="00E17FDC"/>
    <w:rsid w:val="00E25F0A"/>
    <w:rsid w:val="00E519F7"/>
    <w:rsid w:val="00EF5F0B"/>
    <w:rsid w:val="00F43281"/>
    <w:rsid w:val="00FA260C"/>
    <w:rsid w:val="00FA7FDF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62A7"/>
  <w15:chartTrackingRefBased/>
  <w15:docId w15:val="{0C97457C-997D-4E7E-9EF8-2B0B5D8D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DDC"/>
  </w:style>
  <w:style w:type="paragraph" w:styleId="a6">
    <w:name w:val="footer"/>
    <w:basedOn w:val="a"/>
    <w:link w:val="a7"/>
    <w:uiPriority w:val="99"/>
    <w:unhideWhenUsed/>
    <w:rsid w:val="00AD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DDC"/>
  </w:style>
  <w:style w:type="paragraph" w:styleId="a8">
    <w:name w:val="List Paragraph"/>
    <w:basedOn w:val="a"/>
    <w:uiPriority w:val="34"/>
    <w:qFormat/>
    <w:rsid w:val="00AD6DD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009B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16D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6D9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16D9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D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6D9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1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A911-747C-4124-85D8-80B17A22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Бекренёва Анна Александровна</dc:creator>
  <cp:keywords/>
  <dc:description/>
  <cp:lastModifiedBy>Наталья Анатольевна Моржова</cp:lastModifiedBy>
  <cp:revision>5</cp:revision>
  <dcterms:created xsi:type="dcterms:W3CDTF">2022-09-02T11:12:00Z</dcterms:created>
  <dcterms:modified xsi:type="dcterms:W3CDTF">2022-09-12T05:00:00Z</dcterms:modified>
</cp:coreProperties>
</file>